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94" w:rsidRDefault="00432F94" w:rsidP="00432F94">
      <w:pPr>
        <w:pStyle w:val="a3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color w:val="1E1D1E"/>
          <w:sz w:val="11"/>
          <w:szCs w:val="11"/>
        </w:rPr>
      </w:pPr>
      <w:r>
        <w:rPr>
          <w:rStyle w:val="a4"/>
          <w:rFonts w:ascii="Arial" w:hAnsi="Arial" w:cs="Arial"/>
          <w:color w:val="1E1D1E"/>
          <w:sz w:val="11"/>
          <w:szCs w:val="11"/>
        </w:rPr>
        <w:t>ОСТАНОВИМ</w:t>
      </w:r>
    </w:p>
    <w:p w:rsidR="00432F94" w:rsidRDefault="00432F94" w:rsidP="00432F94">
      <w:pPr>
        <w:pStyle w:val="a3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color w:val="1E1D1E"/>
          <w:sz w:val="11"/>
          <w:szCs w:val="11"/>
        </w:rPr>
      </w:pPr>
      <w:r>
        <w:rPr>
          <w:rStyle w:val="a4"/>
          <w:rFonts w:ascii="Arial" w:hAnsi="Arial" w:cs="Arial"/>
          <w:color w:val="1E1D1E"/>
          <w:sz w:val="11"/>
          <w:szCs w:val="11"/>
        </w:rPr>
        <w:t>КОРРУПЦИЮ</w:t>
      </w:r>
    </w:p>
    <w:p w:rsidR="00432F94" w:rsidRDefault="00432F94" w:rsidP="00432F94">
      <w:pPr>
        <w:pStyle w:val="a3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color w:val="1E1D1E"/>
          <w:sz w:val="11"/>
          <w:szCs w:val="11"/>
        </w:rPr>
      </w:pPr>
      <w:r>
        <w:rPr>
          <w:rStyle w:val="a4"/>
          <w:rFonts w:ascii="Arial" w:hAnsi="Arial" w:cs="Arial"/>
          <w:color w:val="1E1D1E"/>
          <w:sz w:val="11"/>
          <w:szCs w:val="11"/>
        </w:rPr>
        <w:t>ВМЕСТЕ!</w:t>
      </w:r>
    </w:p>
    <w:p w:rsidR="00432F94" w:rsidRDefault="00432F94" w:rsidP="00432F94">
      <w:pPr>
        <w:pStyle w:val="a3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E1D1E"/>
          <w:sz w:val="11"/>
          <w:szCs w:val="11"/>
        </w:rPr>
      </w:pPr>
      <w:proofErr w:type="gramStart"/>
      <w:r>
        <w:rPr>
          <w:rFonts w:ascii="Arial" w:hAnsi="Arial" w:cs="Arial"/>
          <w:color w:val="1E1D1E"/>
          <w:sz w:val="11"/>
          <w:szCs w:val="11"/>
        </w:rPr>
        <w:t>Указом Главы Республики Алтай, Председателя Правительства Республики Алтай от 9 октября 2015 года № 275-у «Об усилении работы по противодействию коррупции в Республике Алтай» в структуре Управления административной работы и государственной службы Единого аппарата Главы Республики Алтай и Правительства Республики Алтай создан отдел по профилактике коррупционных и иных правонарушений при Главе Республики Алтай, Председателе Правительства Республики Алтай (далее – Отдел).</w:t>
      </w:r>
      <w:proofErr w:type="gramEnd"/>
    </w:p>
    <w:p w:rsidR="00432F94" w:rsidRDefault="00432F94" w:rsidP="00432F94">
      <w:pPr>
        <w:pStyle w:val="a3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E1D1E"/>
          <w:sz w:val="11"/>
          <w:szCs w:val="11"/>
        </w:rPr>
      </w:pPr>
      <w:r>
        <w:rPr>
          <w:rFonts w:ascii="Arial" w:hAnsi="Arial" w:cs="Arial"/>
          <w:color w:val="1E1D1E"/>
          <w:sz w:val="11"/>
          <w:szCs w:val="11"/>
        </w:rPr>
        <w:t>Основными задачами Отдела являются:</w:t>
      </w:r>
    </w:p>
    <w:p w:rsidR="00432F94" w:rsidRDefault="00432F94" w:rsidP="00432F94">
      <w:pPr>
        <w:pStyle w:val="a3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E1D1E"/>
          <w:sz w:val="11"/>
          <w:szCs w:val="11"/>
        </w:rPr>
      </w:pPr>
      <w:r>
        <w:rPr>
          <w:rFonts w:ascii="Arial" w:hAnsi="Arial" w:cs="Arial"/>
          <w:color w:val="1E1D1E"/>
          <w:sz w:val="11"/>
          <w:szCs w:val="11"/>
        </w:rPr>
        <w:t>формирование нетерпимости к коррупционному поведению;</w:t>
      </w:r>
    </w:p>
    <w:p w:rsidR="00432F94" w:rsidRDefault="00432F94" w:rsidP="00432F94">
      <w:pPr>
        <w:pStyle w:val="a3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E1D1E"/>
          <w:sz w:val="11"/>
          <w:szCs w:val="11"/>
        </w:rPr>
      </w:pPr>
      <w:r>
        <w:rPr>
          <w:rFonts w:ascii="Arial" w:hAnsi="Arial" w:cs="Arial"/>
          <w:color w:val="1E1D1E"/>
          <w:sz w:val="11"/>
          <w:szCs w:val="11"/>
        </w:rPr>
        <w:t>профилактика коррупционных правонарушений;</w:t>
      </w:r>
    </w:p>
    <w:p w:rsidR="00432F94" w:rsidRDefault="00432F94" w:rsidP="00432F94">
      <w:pPr>
        <w:pStyle w:val="a3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E1D1E"/>
          <w:sz w:val="11"/>
          <w:szCs w:val="11"/>
        </w:rPr>
      </w:pPr>
      <w:r>
        <w:rPr>
          <w:rFonts w:ascii="Arial" w:hAnsi="Arial" w:cs="Arial"/>
          <w:color w:val="1E1D1E"/>
          <w:sz w:val="11"/>
          <w:szCs w:val="11"/>
        </w:rPr>
        <w:t xml:space="preserve">осуществление </w:t>
      </w:r>
      <w:proofErr w:type="gramStart"/>
      <w:r>
        <w:rPr>
          <w:rFonts w:ascii="Arial" w:hAnsi="Arial" w:cs="Arial"/>
          <w:color w:val="1E1D1E"/>
          <w:sz w:val="11"/>
          <w:szCs w:val="11"/>
        </w:rPr>
        <w:t>контроля за</w:t>
      </w:r>
      <w:proofErr w:type="gramEnd"/>
      <w:r>
        <w:rPr>
          <w:rFonts w:ascii="Arial" w:hAnsi="Arial" w:cs="Arial"/>
          <w:color w:val="1E1D1E"/>
          <w:sz w:val="11"/>
          <w:szCs w:val="11"/>
        </w:rPr>
        <w:t xml:space="preserve"> соблюдением запретов, ограничений и требований, установленных в целях противодействия коррупции.</w:t>
      </w:r>
    </w:p>
    <w:p w:rsidR="00432F94" w:rsidRDefault="00432F94" w:rsidP="00432F94">
      <w:pPr>
        <w:pStyle w:val="a3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E1D1E"/>
          <w:sz w:val="11"/>
          <w:szCs w:val="11"/>
        </w:rPr>
      </w:pPr>
      <w:r>
        <w:rPr>
          <w:rFonts w:ascii="Arial" w:hAnsi="Arial" w:cs="Arial"/>
          <w:color w:val="1E1D1E"/>
          <w:sz w:val="11"/>
          <w:szCs w:val="11"/>
        </w:rPr>
        <w:t>Для сообщения о факте коррупции, а также для получения бесплатной консультации можно обратиться в Отдел по телефонам (38822) 2-14-91 тел/факс, 2-63-48 либо по почте:</w:t>
      </w:r>
    </w:p>
    <w:p w:rsidR="00432F94" w:rsidRDefault="00432F94" w:rsidP="00432F94">
      <w:pPr>
        <w:pStyle w:val="a3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E1D1E"/>
          <w:sz w:val="11"/>
          <w:szCs w:val="11"/>
        </w:rPr>
      </w:pPr>
      <w:r>
        <w:rPr>
          <w:rFonts w:ascii="Arial" w:hAnsi="Arial" w:cs="Arial"/>
          <w:color w:val="1E1D1E"/>
          <w:sz w:val="11"/>
          <w:szCs w:val="11"/>
        </w:rPr>
        <w:t>• </w:t>
      </w:r>
      <w:hyperlink r:id="rId4" w:history="1">
        <w:r>
          <w:rPr>
            <w:rStyle w:val="a5"/>
            <w:rFonts w:ascii="Arial" w:hAnsi="Arial" w:cs="Arial"/>
            <w:color w:val="6C0E40"/>
            <w:sz w:val="11"/>
            <w:szCs w:val="11"/>
            <w:u w:val="none"/>
          </w:rPr>
          <w:t>corruption_net@apra.gorny.ru</w:t>
        </w:r>
      </w:hyperlink>
      <w:r>
        <w:rPr>
          <w:rFonts w:ascii="Arial" w:hAnsi="Arial" w:cs="Arial"/>
          <w:color w:val="1E1D1E"/>
          <w:sz w:val="11"/>
          <w:szCs w:val="11"/>
        </w:rPr>
        <w:t> (электронный адрес);</w:t>
      </w:r>
    </w:p>
    <w:p w:rsidR="00432F94" w:rsidRDefault="00432F94" w:rsidP="00432F94">
      <w:pPr>
        <w:pStyle w:val="a3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E1D1E"/>
          <w:sz w:val="11"/>
          <w:szCs w:val="11"/>
        </w:rPr>
      </w:pPr>
      <w:r>
        <w:rPr>
          <w:rFonts w:ascii="Arial" w:hAnsi="Arial" w:cs="Arial"/>
          <w:color w:val="1E1D1E"/>
          <w:sz w:val="11"/>
          <w:szCs w:val="11"/>
        </w:rPr>
        <w:t>• 649000, Республика Алтай, г</w:t>
      </w:r>
      <w:proofErr w:type="gramStart"/>
      <w:r>
        <w:rPr>
          <w:rFonts w:ascii="Arial" w:hAnsi="Arial" w:cs="Arial"/>
          <w:color w:val="1E1D1E"/>
          <w:sz w:val="11"/>
          <w:szCs w:val="11"/>
        </w:rPr>
        <w:t>.Г</w:t>
      </w:r>
      <w:proofErr w:type="gramEnd"/>
      <w:r>
        <w:rPr>
          <w:rFonts w:ascii="Arial" w:hAnsi="Arial" w:cs="Arial"/>
          <w:color w:val="1E1D1E"/>
          <w:sz w:val="11"/>
          <w:szCs w:val="11"/>
        </w:rPr>
        <w:t xml:space="preserve">орно-Алтайск, </w:t>
      </w:r>
      <w:proofErr w:type="spellStart"/>
      <w:r>
        <w:rPr>
          <w:rFonts w:ascii="Arial" w:hAnsi="Arial" w:cs="Arial"/>
          <w:color w:val="1E1D1E"/>
          <w:sz w:val="11"/>
          <w:szCs w:val="11"/>
        </w:rPr>
        <w:t>ул.Чаптынова</w:t>
      </w:r>
      <w:proofErr w:type="spellEnd"/>
      <w:r>
        <w:rPr>
          <w:rFonts w:ascii="Arial" w:hAnsi="Arial" w:cs="Arial"/>
          <w:color w:val="1E1D1E"/>
          <w:sz w:val="11"/>
          <w:szCs w:val="11"/>
        </w:rPr>
        <w:t>, 24 (почтовый адрес).</w:t>
      </w:r>
    </w:p>
    <w:p w:rsidR="00432F94" w:rsidRDefault="00432F94" w:rsidP="00432F94">
      <w:pPr>
        <w:pStyle w:val="a3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E1D1E"/>
          <w:sz w:val="11"/>
          <w:szCs w:val="11"/>
        </w:rPr>
      </w:pPr>
      <w:r>
        <w:rPr>
          <w:rFonts w:ascii="Arial" w:hAnsi="Arial" w:cs="Arial"/>
          <w:color w:val="1E1D1E"/>
          <w:sz w:val="11"/>
          <w:szCs w:val="11"/>
        </w:rPr>
        <w:t> </w:t>
      </w:r>
    </w:p>
    <w:p w:rsidR="00E744C2" w:rsidRDefault="00E744C2"/>
    <w:sectPr w:rsidR="00E744C2" w:rsidSect="0082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32F94"/>
    <w:rsid w:val="00432F94"/>
    <w:rsid w:val="00821333"/>
    <w:rsid w:val="00E7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F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F94"/>
    <w:rPr>
      <w:b/>
      <w:bCs/>
    </w:rPr>
  </w:style>
  <w:style w:type="character" w:styleId="a5">
    <w:name w:val="Hyperlink"/>
    <w:basedOn w:val="a0"/>
    <w:uiPriority w:val="99"/>
    <w:semiHidden/>
    <w:unhideWhenUsed/>
    <w:rsid w:val="00432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ruption_net@apra.go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diakov.net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2022-04-26T05:37:00Z</dcterms:created>
  <dcterms:modified xsi:type="dcterms:W3CDTF">2022-04-26T05:37:00Z</dcterms:modified>
</cp:coreProperties>
</file>